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Community-Focused Tech Innovations</w:t>
      </w:r>
    </w:p>
    <w:p>
      <w:r>
        <w:t>We provide the following services under this category:</w:t>
        <w:br/>
      </w:r>
    </w:p>
    <w:p>
      <w:pPr>
        <w:pStyle w:val="ListBullet"/>
      </w:pPr>
      <w:r>
        <w:t>• Low-cost monitoring systems (like full/empty toilet detectors)</w:t>
      </w:r>
    </w:p>
    <w:p>
      <w:pPr>
        <w:pStyle w:val="ListBullet"/>
      </w:pPr>
      <w:r>
        <w:t>• Digital tools for local businesses and education</w:t>
      </w:r>
    </w:p>
    <w:p>
      <w:pPr>
        <w:pStyle w:val="ListBullet"/>
      </w:pPr>
      <w:r>
        <w:t>• Innovative projects combining IoT + software to solve social problems</w:t>
      </w:r>
    </w:p>
    <w:p>
      <w:pPr>
        <w:pStyle w:val="ListBullet"/>
      </w:pPr>
      <w:r>
        <w:t>• Crowd-focused apps for reporting, feedback, or engagement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